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40D7" w14:textId="77777777" w:rsidR="006F470B" w:rsidRDefault="006F470B" w:rsidP="00AE54A3">
      <w:pPr>
        <w:jc w:val="both"/>
        <w:rPr>
          <w:b/>
          <w:sz w:val="28"/>
        </w:rPr>
      </w:pPr>
      <w:r w:rsidRPr="006F470B">
        <w:rPr>
          <w:b/>
          <w:sz w:val="28"/>
        </w:rPr>
        <w:t>Les routes touristiques des Cantons de l'Est font peau neuve</w:t>
      </w:r>
    </w:p>
    <w:p w14:paraId="05C89802" w14:textId="427DAE3F" w:rsidR="00AE54A3" w:rsidRPr="003567E7" w:rsidRDefault="00AE54A3" w:rsidP="00AE54A3">
      <w:pPr>
        <w:jc w:val="both"/>
      </w:pPr>
      <w:r>
        <w:rPr>
          <w:b/>
        </w:rPr>
        <w:t>Depuis de nombreuses années, les « routes touristiques des Cantons de l</w:t>
      </w:r>
      <w:r w:rsidR="00D6662C">
        <w:rPr>
          <w:b/>
        </w:rPr>
        <w:t>’</w:t>
      </w:r>
      <w:r>
        <w:rPr>
          <w:b/>
        </w:rPr>
        <w:t>Est » proposent aux visiteurs de découvrir la région à travers trois circuits balisés qui allient nature, histoire et patrimoine culturel. Cette offre s</w:t>
      </w:r>
      <w:r w:rsidR="00D6662C">
        <w:rPr>
          <w:b/>
        </w:rPr>
        <w:t>’</w:t>
      </w:r>
      <w:r>
        <w:rPr>
          <w:b/>
        </w:rPr>
        <w:t>adresse non seulement aux touristes, mais aussi aux habitants de la région férus de découvertes. Dans le cadre d</w:t>
      </w:r>
      <w:r w:rsidR="0027038C">
        <w:rPr>
          <w:b/>
        </w:rPr>
        <w:t xml:space="preserve">’un </w:t>
      </w:r>
      <w:r>
        <w:rPr>
          <w:b/>
        </w:rPr>
        <w:t>projet de l</w:t>
      </w:r>
      <w:r w:rsidR="00D6662C">
        <w:rPr>
          <w:b/>
        </w:rPr>
        <w:t>’</w:t>
      </w:r>
      <w:r>
        <w:rPr>
          <w:b/>
        </w:rPr>
        <w:t xml:space="preserve">initiative communautaire européenne </w:t>
      </w:r>
      <w:r w:rsidR="00E51EFA">
        <w:rPr>
          <w:b/>
        </w:rPr>
        <w:t>LEADER</w:t>
      </w:r>
      <w:r>
        <w:rPr>
          <w:b/>
        </w:rPr>
        <w:t>, les tracés de la route de la vallée de l</w:t>
      </w:r>
      <w:r w:rsidR="00D6662C">
        <w:rPr>
          <w:b/>
        </w:rPr>
        <w:t>’</w:t>
      </w:r>
      <w:r>
        <w:rPr>
          <w:b/>
        </w:rPr>
        <w:t xml:space="preserve">Our et de la route Fagnes et Lacs ont été complètement </w:t>
      </w:r>
      <w:r w:rsidR="00E6005A">
        <w:rPr>
          <w:b/>
        </w:rPr>
        <w:t>révisés</w:t>
      </w:r>
      <w:r w:rsidR="001957C5">
        <w:rPr>
          <w:b/>
        </w:rPr>
        <w:t>,</w:t>
      </w:r>
      <w:r>
        <w:rPr>
          <w:b/>
        </w:rPr>
        <w:t xml:space="preserve"> et le balisage, intégralement renouvelé. La route des </w:t>
      </w:r>
      <w:r w:rsidR="00D6662C">
        <w:rPr>
          <w:b/>
        </w:rPr>
        <w:t>C</w:t>
      </w:r>
      <w:r>
        <w:rPr>
          <w:b/>
        </w:rPr>
        <w:t xml:space="preserve">hâteaux, qui conduit à la région des Fourons voisine, a été </w:t>
      </w:r>
      <w:r w:rsidR="00E6005A">
        <w:rPr>
          <w:b/>
        </w:rPr>
        <w:t>remise en état</w:t>
      </w:r>
      <w:r>
        <w:rPr>
          <w:b/>
        </w:rPr>
        <w:t xml:space="preserve"> par le Syndicat d</w:t>
      </w:r>
      <w:r w:rsidR="00D6662C">
        <w:rPr>
          <w:b/>
        </w:rPr>
        <w:t>’</w:t>
      </w:r>
      <w:r>
        <w:rPr>
          <w:b/>
        </w:rPr>
        <w:t>initiative des Trois Frontières. Parallèlement à ce renouvellement, le catalogue qui les reprend a également été entièrement repensé et s</w:t>
      </w:r>
      <w:r w:rsidR="00D6662C">
        <w:rPr>
          <w:b/>
        </w:rPr>
        <w:t>’</w:t>
      </w:r>
      <w:r>
        <w:rPr>
          <w:b/>
        </w:rPr>
        <w:t>est enrichi de nouvelles destinations. Avec ses quelque 132 pages, il regorge d</w:t>
      </w:r>
      <w:r w:rsidR="00D6662C">
        <w:rPr>
          <w:b/>
        </w:rPr>
        <w:t>’</w:t>
      </w:r>
      <w:r>
        <w:rPr>
          <w:b/>
        </w:rPr>
        <w:t>informations et de suggestions.</w:t>
      </w:r>
    </w:p>
    <w:p w14:paraId="03B06027" w14:textId="2CA97A78" w:rsidR="00A0002C" w:rsidRPr="003567E7" w:rsidRDefault="00A0002C" w:rsidP="00A0002C">
      <w:pPr>
        <w:jc w:val="both"/>
      </w:pPr>
      <w:r>
        <w:t>En tant que porteuse de projet, l</w:t>
      </w:r>
      <w:r w:rsidR="00D6662C">
        <w:t>’</w:t>
      </w:r>
      <w:r>
        <w:t xml:space="preserve">Agence du </w:t>
      </w:r>
      <w:r w:rsidR="003D29B4">
        <w:t>T</w:t>
      </w:r>
      <w:r>
        <w:t>ourisme des Cantons de l</w:t>
      </w:r>
      <w:r w:rsidR="00D6662C">
        <w:t>’</w:t>
      </w:r>
      <w:r>
        <w:t>Est a mené cette entreprise grâce au soutien de l</w:t>
      </w:r>
      <w:r w:rsidR="00D6662C">
        <w:t>’</w:t>
      </w:r>
      <w:r>
        <w:t xml:space="preserve">initiative communautaire européenne </w:t>
      </w:r>
      <w:r w:rsidR="003D29B4">
        <w:t>LEADER</w:t>
      </w:r>
      <w:r>
        <w:t xml:space="preserve"> dans le cadre du programme de promotion du développement rural et du Groupe d</w:t>
      </w:r>
      <w:r w:rsidR="00D6662C">
        <w:t>’</w:t>
      </w:r>
      <w:r>
        <w:t>action locale « 100 villages – 1</w:t>
      </w:r>
      <w:r w:rsidR="00330602">
        <w:t> </w:t>
      </w:r>
      <w:r>
        <w:t xml:space="preserve">avenir ». Le financement de ce projet a été assuré à </w:t>
      </w:r>
      <w:r w:rsidR="0027038C">
        <w:t>33,37</w:t>
      </w:r>
      <w:r>
        <w:t xml:space="preserve"> % par </w:t>
      </w:r>
      <w:r w:rsidR="00315CCD">
        <w:t>l’</w:t>
      </w:r>
      <w:r w:rsidR="0027038C">
        <w:t>UE</w:t>
      </w:r>
      <w:r>
        <w:t xml:space="preserve">, à </w:t>
      </w:r>
      <w:r w:rsidR="0027038C">
        <w:t>56,63</w:t>
      </w:r>
      <w:r>
        <w:t> % par la Communauté germanophone et à 10 % par l</w:t>
      </w:r>
      <w:r w:rsidR="00D6662C">
        <w:t>’</w:t>
      </w:r>
      <w:r>
        <w:t xml:space="preserve">Agence du </w:t>
      </w:r>
      <w:r w:rsidR="003D29B4">
        <w:t>T</w:t>
      </w:r>
      <w:r>
        <w:t>ourisme des Cantons de l</w:t>
      </w:r>
      <w:r w:rsidR="00D6662C">
        <w:t>’</w:t>
      </w:r>
      <w:r>
        <w:t xml:space="preserve">Est, </w:t>
      </w:r>
      <w:r w:rsidR="00330602">
        <w:t>sur</w:t>
      </w:r>
      <w:r>
        <w:t xml:space="preserve"> ses propres fonds.</w:t>
      </w:r>
    </w:p>
    <w:p w14:paraId="20655A6A" w14:textId="4C937D9C" w:rsidR="00A0002C" w:rsidRPr="003567E7" w:rsidRDefault="00A0002C" w:rsidP="00A0002C">
      <w:pPr>
        <w:jc w:val="both"/>
      </w:pPr>
      <w:r>
        <w:t>Cette initiative vient compléter à merveille l</w:t>
      </w:r>
      <w:r w:rsidR="00D6662C">
        <w:t>’</w:t>
      </w:r>
      <w:r>
        <w:t>offre d</w:t>
      </w:r>
      <w:r w:rsidR="00D6662C">
        <w:t>’</w:t>
      </w:r>
      <w:r>
        <w:t>activités de loisirs existante, telles que les randonnées pédestres et cyclistes</w:t>
      </w:r>
      <w:r w:rsidR="0008710C">
        <w:t>,</w:t>
      </w:r>
      <w:r>
        <w:t xml:space="preserve"> et sert de fil conducteur pour découvrir les sites remarquables de la région.</w:t>
      </w:r>
    </w:p>
    <w:p w14:paraId="1AC81799" w14:textId="494449D5" w:rsidR="00930D3F" w:rsidRPr="003567E7" w:rsidRDefault="00930D3F" w:rsidP="00AB6E2D">
      <w:pPr>
        <w:jc w:val="both"/>
      </w:pPr>
      <w:r>
        <w:t>Chacun des trois circuits est balisé dans le sens des aiguilles d</w:t>
      </w:r>
      <w:r w:rsidR="00D6662C">
        <w:t>’</w:t>
      </w:r>
      <w:r>
        <w:t>une montre et s</w:t>
      </w:r>
      <w:r w:rsidR="00D6662C">
        <w:t>’</w:t>
      </w:r>
      <w:r>
        <w:t>articule autour d</w:t>
      </w:r>
      <w:r w:rsidR="00D6662C">
        <w:t>’</w:t>
      </w:r>
      <w:r>
        <w:t>un thème bien précis.</w:t>
      </w:r>
    </w:p>
    <w:p w14:paraId="093E11CA" w14:textId="0FFCD3AF" w:rsidR="00930D3F" w:rsidRPr="00930D3F" w:rsidRDefault="00930D3F" w:rsidP="00AB6E2D">
      <w:pPr>
        <w:jc w:val="both"/>
      </w:pPr>
      <w:r>
        <w:rPr>
          <w:b/>
        </w:rPr>
        <w:t>La route de la vallée de l</w:t>
      </w:r>
      <w:r w:rsidR="00D6662C">
        <w:rPr>
          <w:b/>
        </w:rPr>
        <w:t>’</w:t>
      </w:r>
      <w:r>
        <w:rPr>
          <w:b/>
        </w:rPr>
        <w:t>Our</w:t>
      </w:r>
      <w:r w:rsidR="00527590">
        <w:t xml:space="preserve">, qui </w:t>
      </w:r>
      <w:r>
        <w:t>s</w:t>
      </w:r>
      <w:r w:rsidR="00D6662C">
        <w:t>’</w:t>
      </w:r>
      <w:r>
        <w:t>étire sur environ 100 </w:t>
      </w:r>
      <w:r w:rsidR="00062A8A">
        <w:t>km</w:t>
      </w:r>
      <w:r>
        <w:t>, mène d</w:t>
      </w:r>
      <w:r w:rsidR="00D6662C">
        <w:t>’</w:t>
      </w:r>
      <w:r>
        <w:t>abord au cœur de l</w:t>
      </w:r>
      <w:r w:rsidR="00D6662C">
        <w:t>’</w:t>
      </w:r>
      <w:r>
        <w:t>Eifel belge avant de se diriger vers l</w:t>
      </w:r>
      <w:r w:rsidR="00D6662C">
        <w:t>’</w:t>
      </w:r>
      <w:r>
        <w:t>extrême sud des Cantons de l</w:t>
      </w:r>
      <w:r w:rsidR="00D6662C">
        <w:t>’</w:t>
      </w:r>
      <w:r>
        <w:t>Est, à la frontière entre la Belgique, l</w:t>
      </w:r>
      <w:r w:rsidR="00D6662C">
        <w:t>’</w:t>
      </w:r>
      <w:r>
        <w:t>Allemagne et le Luxembourg. Le chemin sillonne au travers de forêts denses, de villages pittoresques et de vallées endormies, qui confèrent au paysage son caractère particulier. Un raccourci balisé dans les deux sens entre St-Vith et Setz permet de diviser le circuit en une boucle nord et une boucle sud.</w:t>
      </w:r>
    </w:p>
    <w:p w14:paraId="2D3D379E" w14:textId="4799B3AE" w:rsidR="00930D3F" w:rsidRPr="00930D3F" w:rsidRDefault="00930D3F" w:rsidP="00AB6E2D">
      <w:pPr>
        <w:jc w:val="both"/>
      </w:pPr>
      <w:r>
        <w:rPr>
          <w:b/>
        </w:rPr>
        <w:t>La route Fagnes et Lacs</w:t>
      </w:r>
      <w:r w:rsidR="00B47138" w:rsidRPr="00B47138">
        <w:rPr>
          <w:bCs/>
        </w:rPr>
        <w:t>,</w:t>
      </w:r>
      <w:r>
        <w:t xml:space="preserve"> </w:t>
      </w:r>
      <w:r w:rsidR="00B47138">
        <w:t>a</w:t>
      </w:r>
      <w:r>
        <w:t>vec ses quelque 150 </w:t>
      </w:r>
      <w:r w:rsidR="00062A8A">
        <w:t>km</w:t>
      </w:r>
      <w:r>
        <w:t>, est le plus long des trois circuits. Elle permet de relier les lacs de retenue de la Vesdre au nord et de la Warche au sud à travers les superbes paysages de tourbières hautes des Hautes Fagnes, offrant un contraste saisissant entre zones tourbeuses où le regard se perd dans le lointain et forêts ombreuses. L</w:t>
      </w:r>
      <w:r w:rsidR="00D6662C">
        <w:t>’</w:t>
      </w:r>
      <w:r>
        <w:t>itinéraire longe la frontière avec l</w:t>
      </w:r>
      <w:r w:rsidR="00D6662C">
        <w:t>’</w:t>
      </w:r>
      <w:r>
        <w:t xml:space="preserve">Allemagne à hauteur de Montjoie et regorge de points de vue panoramiques. Ici aussi, un raccourci balisé dans les deux sens entre Mont et </w:t>
      </w:r>
      <w:proofErr w:type="spellStart"/>
      <w:r>
        <w:t>Sourbrodt</w:t>
      </w:r>
      <w:proofErr w:type="spellEnd"/>
      <w:r>
        <w:t xml:space="preserve"> permet de diviser le circuit en deux boucles.</w:t>
      </w:r>
    </w:p>
    <w:p w14:paraId="208B7BF2" w14:textId="30A019E1" w:rsidR="00930D3F" w:rsidRPr="00930D3F" w:rsidRDefault="00930D3F" w:rsidP="00AB6E2D">
      <w:pPr>
        <w:jc w:val="both"/>
      </w:pPr>
      <w:r>
        <w:rPr>
          <w:b/>
        </w:rPr>
        <w:lastRenderedPageBreak/>
        <w:t>La route des Châteaux</w:t>
      </w:r>
      <w:r w:rsidR="00062A8A" w:rsidRPr="00062A8A">
        <w:rPr>
          <w:bCs/>
        </w:rPr>
        <w:t>,</w:t>
      </w:r>
      <w:r w:rsidRPr="00062A8A">
        <w:rPr>
          <w:bCs/>
        </w:rPr>
        <w:t xml:space="preserve"> </w:t>
      </w:r>
      <w:r w:rsidR="00062A8A">
        <w:t>l</w:t>
      </w:r>
      <w:r>
        <w:t>ongue d</w:t>
      </w:r>
      <w:r w:rsidR="00D6662C">
        <w:t>’</w:t>
      </w:r>
      <w:r>
        <w:t>environ 80</w:t>
      </w:r>
      <w:r w:rsidR="00062A8A">
        <w:t> </w:t>
      </w:r>
      <w:r>
        <w:t>km, traverse le nord des Cantons de l</w:t>
      </w:r>
      <w:r w:rsidR="00D6662C">
        <w:t>’</w:t>
      </w:r>
      <w:r>
        <w:t>Est pour rejoindre la région des Fourons voisine. Tout au long du chemin, forteresses médiévales, manoirs et autres châteaux se succèdent et témoignent de l</w:t>
      </w:r>
      <w:r w:rsidR="00D6662C">
        <w:t>’</w:t>
      </w:r>
      <w:r>
        <w:t>histoire mouvementée de la région. En outre, les panoramas à couper le souffle sur le paysage vallonné et les nombreux monuments historiques et autres sites culturels remarquables font de ce circuit une expérience unique.</w:t>
      </w:r>
    </w:p>
    <w:p w14:paraId="0FED18F5" w14:textId="0EDFCBD4" w:rsidR="00930D3F" w:rsidRPr="00930D3F" w:rsidRDefault="00930D3F" w:rsidP="00AB6E2D">
      <w:pPr>
        <w:jc w:val="both"/>
        <w:rPr>
          <w:b/>
          <w:bCs/>
          <w:u w:val="single"/>
        </w:rPr>
      </w:pPr>
      <w:r>
        <w:rPr>
          <w:b/>
          <w:u w:val="single"/>
        </w:rPr>
        <w:t xml:space="preserve">Un </w:t>
      </w:r>
      <w:r w:rsidR="00B31E66">
        <w:rPr>
          <w:b/>
          <w:u w:val="single"/>
        </w:rPr>
        <w:t>guide</w:t>
      </w:r>
      <w:r>
        <w:rPr>
          <w:b/>
          <w:u w:val="single"/>
        </w:rPr>
        <w:t xml:space="preserve"> revu et actualisé</w:t>
      </w:r>
    </w:p>
    <w:p w14:paraId="15E31DC3" w14:textId="3C6E5A67" w:rsidR="00930D3F" w:rsidRDefault="00B31E66" w:rsidP="00AB6E2D">
      <w:pPr>
        <w:jc w:val="both"/>
      </w:pPr>
      <w:r>
        <w:t xml:space="preserve">Le </w:t>
      </w:r>
      <w:r w:rsidR="00230EB8">
        <w:t>nouveau guide</w:t>
      </w:r>
      <w:r w:rsidR="00930D3F">
        <w:t>, entièrement mis à jour, est disponible dans les trois langues nationales (allemand, français et néerlandais), aussi bien au format papier qu</w:t>
      </w:r>
      <w:r w:rsidR="00D6662C">
        <w:t>’</w:t>
      </w:r>
      <w:r w:rsidR="00930D3F">
        <w:t>au format numérique. Il contient une carte détaillée des trois circuits</w:t>
      </w:r>
      <w:r w:rsidR="00230EB8">
        <w:t xml:space="preserve">, </w:t>
      </w:r>
      <w:r w:rsidR="00930D3F">
        <w:t>repren</w:t>
      </w:r>
      <w:r w:rsidR="00230EB8">
        <w:t>ant</w:t>
      </w:r>
      <w:r w:rsidR="00930D3F">
        <w:t xml:space="preserve"> également les différents raccourcis</w:t>
      </w:r>
      <w:r w:rsidR="00230EB8">
        <w:t>,</w:t>
      </w:r>
      <w:r w:rsidR="00930D3F">
        <w:t xml:space="preserve"> ainsi que des itinéraires alternatifs pour les cyclistes.</w:t>
      </w:r>
    </w:p>
    <w:p w14:paraId="44F98281" w14:textId="1C318A31" w:rsidR="00930D3F" w:rsidRDefault="00930D3F" w:rsidP="00AB6E2D">
      <w:pPr>
        <w:jc w:val="both"/>
      </w:pPr>
      <w:r>
        <w:t xml:space="preserve">Parmi les nouveautés proposées par le </w:t>
      </w:r>
      <w:r w:rsidR="003674E2">
        <w:t>guide</w:t>
      </w:r>
      <w:r>
        <w:t xml:space="preserve">, on trouve notamment des conseils pour faire des </w:t>
      </w:r>
      <w:r>
        <w:rPr>
          <w:b/>
        </w:rPr>
        <w:t>pauses actives</w:t>
      </w:r>
      <w:r>
        <w:t>. Les touristes auront ainsi la possibilité de se dégourdir les jambes en partant à la découverte des environs et, par la même occasion, d</w:t>
      </w:r>
      <w:r w:rsidR="00D6662C">
        <w:t>’</w:t>
      </w:r>
      <w:r>
        <w:t xml:space="preserve">en apprendre plus sur </w:t>
      </w:r>
      <w:r w:rsidR="00DC0B7D">
        <w:t>la région</w:t>
      </w:r>
      <w:r>
        <w:t xml:space="preserve"> et ses habitants grâce aux nombreux sentiers didactiques et autres circuits historiques ou en participant à des chasses au trésor numériques. Par ailleurs, un tout nouveau chapitre est consacré à </w:t>
      </w:r>
      <w:r>
        <w:rPr>
          <w:b/>
        </w:rPr>
        <w:t>l</w:t>
      </w:r>
      <w:r w:rsidR="00D6662C">
        <w:rPr>
          <w:b/>
        </w:rPr>
        <w:t>’</w:t>
      </w:r>
      <w:r>
        <w:rPr>
          <w:b/>
        </w:rPr>
        <w:t>accessibilité</w:t>
      </w:r>
      <w:r>
        <w:t xml:space="preserve">. Pour la première fois, le </w:t>
      </w:r>
      <w:r w:rsidR="00AD5D8B">
        <w:t>guide</w:t>
      </w:r>
      <w:r>
        <w:t xml:space="preserve"> mentionne les centres de loisirs qui ont été officiellement certifiés par </w:t>
      </w:r>
      <w:r>
        <w:rPr>
          <w:i/>
          <w:iCs/>
        </w:rPr>
        <w:t>Access-i</w:t>
      </w:r>
      <w:r>
        <w:t xml:space="preserve">. Cette </w:t>
      </w:r>
      <w:r w:rsidR="00762BB9">
        <w:t>ASBL</w:t>
      </w:r>
      <w:r>
        <w:t xml:space="preserve"> est l</w:t>
      </w:r>
      <w:r w:rsidR="00D6662C">
        <w:t>’</w:t>
      </w:r>
      <w:r>
        <w:t>organisme de certification qui évalue l</w:t>
      </w:r>
      <w:r w:rsidR="00D6662C">
        <w:t>’</w:t>
      </w:r>
      <w:r>
        <w:t>accessibilité de lieux touristiques et d</w:t>
      </w:r>
      <w:r w:rsidR="00D6662C">
        <w:t>’</w:t>
      </w:r>
      <w:r>
        <w:t xml:space="preserve">activités de loisirs aux personnes en situation de handicap en Belgique francophone et germanophone. Pour de plus amples informations : </w:t>
      </w:r>
      <w:hyperlink r:id="rId7" w:history="1">
        <w:r>
          <w:rPr>
            <w:rStyle w:val="Hyperlink"/>
          </w:rPr>
          <w:t>ostbelgien.eu/</w:t>
        </w:r>
        <w:proofErr w:type="spellStart"/>
        <w:r>
          <w:rPr>
            <w:rStyle w:val="Hyperlink"/>
          </w:rPr>
          <w:t>fr</w:t>
        </w:r>
        <w:proofErr w:type="spellEnd"/>
        <w:r>
          <w:rPr>
            <w:rStyle w:val="Hyperlink"/>
          </w:rPr>
          <w:t>/</w:t>
        </w:r>
        <w:proofErr w:type="spellStart"/>
        <w:r>
          <w:rPr>
            <w:rStyle w:val="Hyperlink"/>
          </w:rPr>
          <w:t>accessibilite</w:t>
        </w:r>
        <w:proofErr w:type="spellEnd"/>
      </w:hyperlink>
      <w:r>
        <w:t>.</w:t>
      </w:r>
    </w:p>
    <w:p w14:paraId="254853F7" w14:textId="77777777" w:rsidR="008D43E2" w:rsidRDefault="008D43E2" w:rsidP="008D43E2">
      <w:pPr>
        <w:ind w:right="567"/>
        <w:jc w:val="both"/>
      </w:pPr>
      <w:r w:rsidRPr="008D43E2">
        <w:t>L'Agence du Tourisme a déjà reçu les premiers retours de personnes ayant découvert les nouveaux itinéraires balisés. Voici, par exemple, l'un des commentaires concernant la Route des Fagnes et des Lacs :</w:t>
      </w:r>
    </w:p>
    <w:p w14:paraId="2C4C4519" w14:textId="14C6AF86" w:rsidR="00176604" w:rsidRPr="00AE54A3" w:rsidRDefault="00176604" w:rsidP="00F06670">
      <w:pPr>
        <w:ind w:left="567" w:right="567"/>
        <w:jc w:val="both"/>
        <w:rPr>
          <w:i/>
          <w:iCs/>
        </w:rPr>
      </w:pPr>
      <w:r>
        <w:rPr>
          <w:i/>
        </w:rPr>
        <w:t>J</w:t>
      </w:r>
      <w:r w:rsidR="00D6662C">
        <w:rPr>
          <w:i/>
        </w:rPr>
        <w:t>’</w:t>
      </w:r>
      <w:r>
        <w:rPr>
          <w:i/>
        </w:rPr>
        <w:t>ai beaucoup aimé ce parcours, surtout parce qu</w:t>
      </w:r>
      <w:r w:rsidR="00D6662C">
        <w:rPr>
          <w:i/>
        </w:rPr>
        <w:t>’</w:t>
      </w:r>
      <w:r>
        <w:rPr>
          <w:i/>
        </w:rPr>
        <w:t>il fait prendre conscience que le chemin le plus direct est certes le plus rapide, mais pas le plus beau [...] Ma femme et moi étions absolument ravis de pouvoir profiter du paysage à notre propre rythme. Grâce à la liste figurant dans le catalogue, nous avons également pu découvrir des sites remarquables, que nous connaissions, mais que nous n</w:t>
      </w:r>
      <w:r w:rsidR="00D6662C">
        <w:rPr>
          <w:i/>
        </w:rPr>
        <w:t>’</w:t>
      </w:r>
      <w:r>
        <w:rPr>
          <w:i/>
        </w:rPr>
        <w:t xml:space="preserve">avions jamais visités. </w:t>
      </w:r>
      <w:r w:rsidR="008118D3">
        <w:rPr>
          <w:i/>
        </w:rPr>
        <w:t>Et c’est déjà certain, nous</w:t>
      </w:r>
      <w:r>
        <w:rPr>
          <w:i/>
        </w:rPr>
        <w:t xml:space="preserve"> nous lancerons très prochainement dans l</w:t>
      </w:r>
      <w:r w:rsidR="00D6662C">
        <w:rPr>
          <w:i/>
        </w:rPr>
        <w:t>’</w:t>
      </w:r>
      <w:r>
        <w:rPr>
          <w:i/>
        </w:rPr>
        <w:t>exploration des deux autres circuits</w:t>
      </w:r>
      <w:r w:rsidR="008118D3">
        <w:rPr>
          <w:i/>
        </w:rPr>
        <w:t>, car cette</w:t>
      </w:r>
      <w:r>
        <w:rPr>
          <w:i/>
        </w:rPr>
        <w:t xml:space="preserve"> première expérience nous a donné envie d</w:t>
      </w:r>
      <w:r w:rsidR="00D6662C">
        <w:rPr>
          <w:i/>
        </w:rPr>
        <w:t>’</w:t>
      </w:r>
      <w:r>
        <w:rPr>
          <w:i/>
        </w:rPr>
        <w:t>en découvrir plus.</w:t>
      </w:r>
    </w:p>
    <w:p w14:paraId="54EDF1DE" w14:textId="721CE229" w:rsidR="00930D3F" w:rsidRPr="00AE54A3" w:rsidRDefault="00930D3F" w:rsidP="00AB6E2D">
      <w:pPr>
        <w:jc w:val="both"/>
        <w:rPr>
          <w:b/>
          <w:bCs/>
        </w:rPr>
      </w:pPr>
      <w:r>
        <w:rPr>
          <w:b/>
        </w:rPr>
        <w:t>Disponible gratuitement</w:t>
      </w:r>
    </w:p>
    <w:p w14:paraId="4764BDC5" w14:textId="6EE9AB2C" w:rsidR="00930D3F" w:rsidRPr="00930D3F" w:rsidRDefault="00930D3F" w:rsidP="00AB6E2D">
      <w:pPr>
        <w:jc w:val="both"/>
      </w:pPr>
      <w:r>
        <w:t>Le guide « Routes à travers les Cantons de l</w:t>
      </w:r>
      <w:r w:rsidR="00D6662C">
        <w:t>’</w:t>
      </w:r>
      <w:r>
        <w:t xml:space="preserve">Est » est disponible gratuitement dans tous les offices de tourisme de la région et peut être téléchargé au format PDF sur le site suivant : </w:t>
      </w:r>
      <w:hyperlink r:id="rId8" w:history="1">
        <w:r w:rsidR="00315CCD" w:rsidRPr="009C1C95">
          <w:rPr>
            <w:rStyle w:val="Hyperlink"/>
          </w:rPr>
          <w:t>www.ostbelgien.eu</w:t>
        </w:r>
      </w:hyperlink>
      <w:r>
        <w:t xml:space="preserve">. Il est également possible de télécharger les itinéraires au format GPX sur ce même site. </w:t>
      </w:r>
    </w:p>
    <w:p w14:paraId="3AF88E44" w14:textId="77777777" w:rsidR="00483FB1" w:rsidRDefault="00483FB1" w:rsidP="00AB6E2D">
      <w:pPr>
        <w:jc w:val="both"/>
        <w:rPr>
          <w:b/>
          <w:bCs/>
        </w:rPr>
      </w:pPr>
    </w:p>
    <w:p w14:paraId="0EF221F8" w14:textId="70056CA1" w:rsidR="00AE54A3" w:rsidRDefault="00483FB1" w:rsidP="00483FB1">
      <w:r>
        <w:rPr>
          <w:b/>
        </w:rPr>
        <w:t>Correspondant</w:t>
      </w:r>
      <w:r>
        <w:t xml:space="preserve"> : </w:t>
      </w:r>
      <w:r>
        <w:br/>
        <w:t>Responsable de projet : Andrea Michaelis</w:t>
      </w:r>
      <w:r>
        <w:br/>
        <w:t>+32 80 28 09 94</w:t>
      </w:r>
      <w:r>
        <w:br/>
      </w:r>
      <w:hyperlink r:id="rId9" w:history="1">
        <w:r>
          <w:rPr>
            <w:rStyle w:val="Hyperlink"/>
          </w:rPr>
          <w:t>andrea.michaelis@ostbelgien.eu</w:t>
        </w:r>
      </w:hyperlink>
    </w:p>
    <w:sectPr w:rsidR="00AE54A3" w:rsidSect="00671B09">
      <w:headerReference w:type="even" r:id="rId10"/>
      <w:headerReference w:type="default" r:id="rId11"/>
      <w:footerReference w:type="even" r:id="rId12"/>
      <w:footerReference w:type="default" r:id="rId13"/>
      <w:headerReference w:type="first" r:id="rId14"/>
      <w:footerReference w:type="first" r:id="rId15"/>
      <w:pgSz w:w="11906" w:h="16838"/>
      <w:pgMar w:top="1985" w:right="1416" w:bottom="2977" w:left="1843" w:header="3"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40B8" w14:textId="77777777" w:rsidR="00245DA1" w:rsidRDefault="00245DA1" w:rsidP="00AB6E2D">
      <w:pPr>
        <w:spacing w:after="0" w:line="240" w:lineRule="auto"/>
      </w:pPr>
      <w:r>
        <w:separator/>
      </w:r>
    </w:p>
  </w:endnote>
  <w:endnote w:type="continuationSeparator" w:id="0">
    <w:p w14:paraId="6F2DB7FC" w14:textId="77777777" w:rsidR="00245DA1" w:rsidRDefault="00245DA1" w:rsidP="00A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tbeSans Office">
    <w:panose1 w:val="020B0503040000020003"/>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EF4B" w14:textId="77777777" w:rsidR="00C82100" w:rsidRDefault="00C821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712"/>
      <w:gridCol w:w="3935"/>
    </w:tblGrid>
    <w:tr w:rsidR="00AB6E2D" w:rsidRPr="0074160B" w14:paraId="1717285C" w14:textId="77777777" w:rsidTr="00671B09">
      <w:trPr>
        <w:cantSplit/>
        <w:trHeight w:val="1119"/>
      </w:trPr>
      <w:tc>
        <w:tcPr>
          <w:tcW w:w="8647" w:type="dxa"/>
          <w:gridSpan w:val="2"/>
        </w:tcPr>
        <w:p w14:paraId="32558D36" w14:textId="385A478F" w:rsidR="00AB6E2D" w:rsidRPr="00C82100" w:rsidRDefault="00AB6E2D" w:rsidP="00AB6E2D">
          <w:pPr>
            <w:ind w:left="294"/>
            <w:rPr>
              <w:b/>
              <w:sz w:val="18"/>
              <w:szCs w:val="18"/>
              <w:lang w:val="de-DE"/>
            </w:rPr>
          </w:pPr>
          <w:r w:rsidRPr="00C82100">
            <w:rPr>
              <w:b/>
              <w:sz w:val="18"/>
              <w:lang w:val="de-DE"/>
            </w:rPr>
            <w:br/>
            <w:t xml:space="preserve">Presseinfos &amp; Pressefotos unter </w:t>
          </w:r>
          <w:hyperlink r:id="rId1" w:history="1">
            <w:r w:rsidRPr="00C82100">
              <w:rPr>
                <w:rStyle w:val="Hyperlink"/>
                <w:sz w:val="18"/>
                <w:lang w:val="de-DE"/>
              </w:rPr>
              <w:t>http://press.ostbelgien.eu/de</w:t>
            </w:r>
          </w:hyperlink>
          <w:r w:rsidRPr="00C82100">
            <w:rPr>
              <w:b/>
              <w:sz w:val="18"/>
              <w:lang w:val="de-DE"/>
            </w:rPr>
            <w:br/>
            <w:t xml:space="preserve">Infos presse &amp; </w:t>
          </w:r>
          <w:proofErr w:type="spellStart"/>
          <w:r w:rsidRPr="00C82100">
            <w:rPr>
              <w:b/>
              <w:sz w:val="18"/>
              <w:lang w:val="de-DE"/>
            </w:rPr>
            <w:t>photos</w:t>
          </w:r>
          <w:proofErr w:type="spellEnd"/>
          <w:r w:rsidRPr="00C82100">
            <w:rPr>
              <w:b/>
              <w:sz w:val="18"/>
              <w:lang w:val="de-DE"/>
            </w:rPr>
            <w:t xml:space="preserve"> via </w:t>
          </w:r>
          <w:hyperlink r:id="rId2" w:history="1">
            <w:r w:rsidRPr="00C82100">
              <w:rPr>
                <w:rStyle w:val="Hyperlink"/>
                <w:sz w:val="18"/>
                <w:lang w:val="de-DE"/>
              </w:rPr>
              <w:t>http://press.ostbelgien.eu/fr</w:t>
            </w:r>
          </w:hyperlink>
          <w:r w:rsidRPr="00C82100">
            <w:rPr>
              <w:b/>
              <w:sz w:val="18"/>
              <w:lang w:val="de-DE"/>
            </w:rPr>
            <w:br/>
          </w:r>
          <w:proofErr w:type="spellStart"/>
          <w:r w:rsidRPr="00C82100">
            <w:rPr>
              <w:b/>
              <w:sz w:val="18"/>
              <w:lang w:val="de-DE"/>
            </w:rPr>
            <w:t>Persinfo</w:t>
          </w:r>
          <w:proofErr w:type="spellEnd"/>
          <w:r w:rsidRPr="00C82100">
            <w:rPr>
              <w:b/>
              <w:sz w:val="18"/>
              <w:lang w:val="de-DE"/>
            </w:rPr>
            <w:t xml:space="preserve"> &amp; </w:t>
          </w:r>
          <w:proofErr w:type="spellStart"/>
          <w:r w:rsidRPr="00C82100">
            <w:rPr>
              <w:b/>
              <w:sz w:val="18"/>
              <w:lang w:val="de-DE"/>
            </w:rPr>
            <w:t>foto</w:t>
          </w:r>
          <w:r w:rsidR="00D6662C">
            <w:rPr>
              <w:b/>
              <w:sz w:val="18"/>
              <w:lang w:val="de-DE"/>
            </w:rPr>
            <w:t>’</w:t>
          </w:r>
          <w:r w:rsidRPr="00C82100">
            <w:rPr>
              <w:b/>
              <w:sz w:val="18"/>
              <w:lang w:val="de-DE"/>
            </w:rPr>
            <w:t>s</w:t>
          </w:r>
          <w:proofErr w:type="spellEnd"/>
          <w:r w:rsidRPr="00C82100">
            <w:rPr>
              <w:b/>
              <w:sz w:val="18"/>
              <w:lang w:val="de-DE"/>
            </w:rPr>
            <w:t xml:space="preserve"> via </w:t>
          </w:r>
          <w:hyperlink r:id="rId3" w:history="1">
            <w:r w:rsidRPr="00C82100">
              <w:rPr>
                <w:rStyle w:val="Hyperlink"/>
                <w:sz w:val="18"/>
                <w:lang w:val="de-DE"/>
              </w:rPr>
              <w:t>http://press.ostbelgien.eu/nl</w:t>
            </w:r>
          </w:hyperlink>
        </w:p>
      </w:tc>
    </w:tr>
    <w:tr w:rsidR="00AB6E2D" w:rsidRPr="00FA177B" w14:paraId="13DE5CD6" w14:textId="77777777" w:rsidTr="00671B09">
      <w:trPr>
        <w:cantSplit/>
        <w:trHeight w:val="1119"/>
      </w:trPr>
      <w:tc>
        <w:tcPr>
          <w:tcW w:w="4712" w:type="dxa"/>
          <w:tcBorders>
            <w:right w:val="single" w:sz="4" w:space="0" w:color="auto"/>
          </w:tcBorders>
        </w:tcPr>
        <w:p w14:paraId="6E741FCB" w14:textId="6A19D0B3" w:rsidR="00AB6E2D" w:rsidRPr="006103CB" w:rsidRDefault="00AB6E2D" w:rsidP="00AB6E2D">
          <w:pPr>
            <w:ind w:left="294"/>
            <w:rPr>
              <w:b/>
              <w:sz w:val="18"/>
              <w:szCs w:val="18"/>
            </w:rPr>
          </w:pPr>
          <w:r w:rsidRPr="0074160B">
            <w:rPr>
              <w:b/>
              <w:sz w:val="18"/>
            </w:rPr>
            <w:br/>
          </w:r>
          <w:r>
            <w:rPr>
              <w:b/>
              <w:sz w:val="18"/>
            </w:rPr>
            <w:t>Tourismusagentur Ostbelgien</w:t>
          </w:r>
          <w:r>
            <w:rPr>
              <w:b/>
              <w:sz w:val="18"/>
            </w:rPr>
            <w:br/>
            <w:t>Agence du Tourisme des Cantons de l</w:t>
          </w:r>
          <w:r w:rsidR="00D6662C">
            <w:rPr>
              <w:b/>
              <w:sz w:val="18"/>
            </w:rPr>
            <w:t>’</w:t>
          </w:r>
          <w:r>
            <w:rPr>
              <w:b/>
              <w:sz w:val="18"/>
            </w:rPr>
            <w:t>Est</w:t>
          </w:r>
          <w:r>
            <w:rPr>
              <w:b/>
              <w:sz w:val="18"/>
            </w:rPr>
            <w:br/>
          </w:r>
          <w:proofErr w:type="spellStart"/>
          <w:r>
            <w:rPr>
              <w:b/>
              <w:sz w:val="18"/>
            </w:rPr>
            <w:t>Toeristisch</w:t>
          </w:r>
          <w:proofErr w:type="spellEnd"/>
          <w:r>
            <w:rPr>
              <w:b/>
              <w:sz w:val="18"/>
            </w:rPr>
            <w:t xml:space="preserve"> </w:t>
          </w:r>
          <w:proofErr w:type="spellStart"/>
          <w:r>
            <w:rPr>
              <w:b/>
              <w:sz w:val="18"/>
            </w:rPr>
            <w:t>Agentschap</w:t>
          </w:r>
          <w:proofErr w:type="spellEnd"/>
          <w:r>
            <w:rPr>
              <w:b/>
              <w:sz w:val="18"/>
            </w:rPr>
            <w:t xml:space="preserve"> Oost-</w:t>
          </w:r>
          <w:proofErr w:type="spellStart"/>
          <w:r>
            <w:rPr>
              <w:b/>
              <w:sz w:val="18"/>
            </w:rPr>
            <w:t>België</w:t>
          </w:r>
          <w:proofErr w:type="spellEnd"/>
        </w:p>
      </w:tc>
      <w:tc>
        <w:tcPr>
          <w:tcW w:w="3935" w:type="dxa"/>
          <w:tcBorders>
            <w:left w:val="single" w:sz="4" w:space="0" w:color="auto"/>
          </w:tcBorders>
        </w:tcPr>
        <w:p w14:paraId="77F4AECC" w14:textId="32E607FE" w:rsidR="00AB6E2D" w:rsidRPr="00C82100" w:rsidRDefault="00AB6E2D" w:rsidP="00AB6E2D">
          <w:pPr>
            <w:spacing w:before="240" w:after="0"/>
            <w:ind w:left="294"/>
            <w:rPr>
              <w:b/>
              <w:sz w:val="18"/>
              <w:szCs w:val="18"/>
              <w:lang w:val="de-DE"/>
            </w:rPr>
          </w:pPr>
          <w:r w:rsidRPr="00C82100">
            <w:rPr>
              <w:sz w:val="18"/>
              <w:lang w:val="de-DE"/>
            </w:rPr>
            <w:t>Hauptstraße 54, B-4780 St. Vith</w:t>
          </w:r>
          <w:r w:rsidRPr="00C82100">
            <w:rPr>
              <w:sz w:val="18"/>
              <w:lang w:val="de-DE"/>
            </w:rPr>
            <w:br/>
            <w:t xml:space="preserve">T +32 80 227 664 / </w:t>
          </w:r>
          <w:hyperlink r:id="rId4" w:history="1">
            <w:r w:rsidRPr="00C82100">
              <w:rPr>
                <w:rStyle w:val="Hyperlink"/>
                <w:sz w:val="18"/>
                <w:lang w:val="de-DE"/>
              </w:rPr>
              <w:t>info@ostbelgien.eu</w:t>
            </w:r>
          </w:hyperlink>
          <w:r w:rsidRPr="00C82100">
            <w:rPr>
              <w:sz w:val="18"/>
              <w:lang w:val="de-DE"/>
            </w:rPr>
            <w:br/>
          </w:r>
          <w:hyperlink r:id="rId5" w:history="1">
            <w:r w:rsidRPr="00C82100">
              <w:rPr>
                <w:rStyle w:val="Hyperlink"/>
                <w:sz w:val="18"/>
                <w:lang w:val="de-DE"/>
              </w:rPr>
              <w:t>www.ostbelgien.eu</w:t>
            </w:r>
          </w:hyperlink>
        </w:p>
        <w:p w14:paraId="00E2B249" w14:textId="77777777" w:rsidR="00AB6E2D" w:rsidRPr="006103CB" w:rsidRDefault="00AB6E2D" w:rsidP="00AB6E2D">
          <w:pPr>
            <w:ind w:left="294"/>
            <w:rPr>
              <w:sz w:val="18"/>
              <w:szCs w:val="18"/>
            </w:rPr>
          </w:pPr>
          <w:r>
            <w:rPr>
              <w:sz w:val="18"/>
            </w:rPr>
            <w:t>BE 0715 454 578 – RJP/RPM Eupen</w:t>
          </w:r>
        </w:p>
      </w:tc>
    </w:tr>
  </w:tbl>
  <w:p w14:paraId="221CE611" w14:textId="77777777" w:rsidR="00AB6E2D" w:rsidRDefault="00AB6E2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3509" w14:textId="77777777" w:rsidR="00C82100" w:rsidRDefault="00C821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D10B" w14:textId="77777777" w:rsidR="00245DA1" w:rsidRDefault="00245DA1" w:rsidP="00AB6E2D">
      <w:pPr>
        <w:spacing w:after="0" w:line="240" w:lineRule="auto"/>
      </w:pPr>
      <w:r>
        <w:separator/>
      </w:r>
    </w:p>
  </w:footnote>
  <w:footnote w:type="continuationSeparator" w:id="0">
    <w:p w14:paraId="1FF6FC2F" w14:textId="77777777" w:rsidR="00245DA1" w:rsidRDefault="00245DA1" w:rsidP="00AB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E0E4" w14:textId="77777777" w:rsidR="00C82100" w:rsidRDefault="00C821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91D3" w14:textId="5F8101B7" w:rsidR="00AB6E2D" w:rsidRPr="00671B09" w:rsidRDefault="00671B09" w:rsidP="00671B09">
    <w:pPr>
      <w:pStyle w:val="Kopfzeile"/>
    </w:pPr>
    <w:r>
      <w:rPr>
        <w:noProof/>
      </w:rPr>
      <w:drawing>
        <wp:anchor distT="0" distB="0" distL="114300" distR="114300" simplePos="0" relativeHeight="251659264" behindDoc="1" locked="0" layoutInCell="1" allowOverlap="1" wp14:anchorId="732BA783" wp14:editId="70AC7CEC">
          <wp:simplePos x="0" y="0"/>
          <wp:positionH relativeFrom="column">
            <wp:posOffset>-1179830</wp:posOffset>
          </wp:positionH>
          <wp:positionV relativeFrom="page">
            <wp:posOffset>19050</wp:posOffset>
          </wp:positionV>
          <wp:extent cx="7553325" cy="1078230"/>
          <wp:effectExtent l="0" t="0" r="9525" b="7620"/>
          <wp:wrapNone/>
          <wp:docPr id="33239545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78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4E39" w14:textId="77777777" w:rsidR="00C82100" w:rsidRDefault="00C8210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3F"/>
    <w:rsid w:val="00062A8A"/>
    <w:rsid w:val="0007503F"/>
    <w:rsid w:val="0008710C"/>
    <w:rsid w:val="00093C24"/>
    <w:rsid w:val="001115D1"/>
    <w:rsid w:val="00130E49"/>
    <w:rsid w:val="001672BE"/>
    <w:rsid w:val="00176604"/>
    <w:rsid w:val="00186FAE"/>
    <w:rsid w:val="001957C5"/>
    <w:rsid w:val="001C14CB"/>
    <w:rsid w:val="001C5FA7"/>
    <w:rsid w:val="001F04D8"/>
    <w:rsid w:val="001F27E3"/>
    <w:rsid w:val="0020450C"/>
    <w:rsid w:val="00223593"/>
    <w:rsid w:val="00230EB8"/>
    <w:rsid w:val="00245DA1"/>
    <w:rsid w:val="0025186E"/>
    <w:rsid w:val="0026716F"/>
    <w:rsid w:val="0027038C"/>
    <w:rsid w:val="00291392"/>
    <w:rsid w:val="00296BFB"/>
    <w:rsid w:val="002A572D"/>
    <w:rsid w:val="002C00B2"/>
    <w:rsid w:val="0030722B"/>
    <w:rsid w:val="00315CCD"/>
    <w:rsid w:val="0032401D"/>
    <w:rsid w:val="00324456"/>
    <w:rsid w:val="00330602"/>
    <w:rsid w:val="00350E75"/>
    <w:rsid w:val="003567E7"/>
    <w:rsid w:val="003674E2"/>
    <w:rsid w:val="00384C66"/>
    <w:rsid w:val="003D29B4"/>
    <w:rsid w:val="003E0924"/>
    <w:rsid w:val="00403F22"/>
    <w:rsid w:val="0041154A"/>
    <w:rsid w:val="0042207A"/>
    <w:rsid w:val="00431153"/>
    <w:rsid w:val="00442A9D"/>
    <w:rsid w:val="0046542B"/>
    <w:rsid w:val="00483FB1"/>
    <w:rsid w:val="004A5D01"/>
    <w:rsid w:val="00527590"/>
    <w:rsid w:val="005458F8"/>
    <w:rsid w:val="005614A3"/>
    <w:rsid w:val="0056345B"/>
    <w:rsid w:val="0058028E"/>
    <w:rsid w:val="00585C7C"/>
    <w:rsid w:val="005D47AE"/>
    <w:rsid w:val="005E2930"/>
    <w:rsid w:val="006352FE"/>
    <w:rsid w:val="00636576"/>
    <w:rsid w:val="00644DC0"/>
    <w:rsid w:val="00646667"/>
    <w:rsid w:val="00671B09"/>
    <w:rsid w:val="006748C8"/>
    <w:rsid w:val="00686545"/>
    <w:rsid w:val="0069175E"/>
    <w:rsid w:val="006D6C94"/>
    <w:rsid w:val="006E3301"/>
    <w:rsid w:val="006F470B"/>
    <w:rsid w:val="00731D23"/>
    <w:rsid w:val="0074160B"/>
    <w:rsid w:val="00762338"/>
    <w:rsid w:val="00762BB9"/>
    <w:rsid w:val="00773D6B"/>
    <w:rsid w:val="00796881"/>
    <w:rsid w:val="00803230"/>
    <w:rsid w:val="008118D3"/>
    <w:rsid w:val="00840EF6"/>
    <w:rsid w:val="00861DCC"/>
    <w:rsid w:val="008743A0"/>
    <w:rsid w:val="00891588"/>
    <w:rsid w:val="008A63F6"/>
    <w:rsid w:val="008B70E6"/>
    <w:rsid w:val="008D43E2"/>
    <w:rsid w:val="008D6358"/>
    <w:rsid w:val="00930D3F"/>
    <w:rsid w:val="009E102C"/>
    <w:rsid w:val="00A0002C"/>
    <w:rsid w:val="00A56408"/>
    <w:rsid w:val="00A65E3D"/>
    <w:rsid w:val="00A83D33"/>
    <w:rsid w:val="00AB6E2D"/>
    <w:rsid w:val="00AB7EFD"/>
    <w:rsid w:val="00AD5D8B"/>
    <w:rsid w:val="00AE54A3"/>
    <w:rsid w:val="00B31E66"/>
    <w:rsid w:val="00B47138"/>
    <w:rsid w:val="00B65701"/>
    <w:rsid w:val="00C021D2"/>
    <w:rsid w:val="00C376C2"/>
    <w:rsid w:val="00C4241E"/>
    <w:rsid w:val="00C620A8"/>
    <w:rsid w:val="00C82100"/>
    <w:rsid w:val="00C93331"/>
    <w:rsid w:val="00CC3352"/>
    <w:rsid w:val="00D6662C"/>
    <w:rsid w:val="00D840D8"/>
    <w:rsid w:val="00D91233"/>
    <w:rsid w:val="00DC0B7D"/>
    <w:rsid w:val="00DD7E57"/>
    <w:rsid w:val="00DF21A7"/>
    <w:rsid w:val="00DF30C5"/>
    <w:rsid w:val="00DF3204"/>
    <w:rsid w:val="00E1055A"/>
    <w:rsid w:val="00E11B53"/>
    <w:rsid w:val="00E3660F"/>
    <w:rsid w:val="00E51EFA"/>
    <w:rsid w:val="00E6005A"/>
    <w:rsid w:val="00EC1367"/>
    <w:rsid w:val="00EF7CD6"/>
    <w:rsid w:val="00F06670"/>
    <w:rsid w:val="00F80746"/>
    <w:rsid w:val="00F85E59"/>
    <w:rsid w:val="00FA6D6D"/>
    <w:rsid w:val="00FC01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F5F1"/>
  <w15:chartTrackingRefBased/>
  <w15:docId w15:val="{1EB2A32E-F451-4E87-BAA6-D358A741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stbeSans Office" w:eastAsiaTheme="minorHAnsi" w:hAnsi="OstbeSans Office"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0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30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30D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0D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0D3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0D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0D3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30D3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0D3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0D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30D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30D3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0D3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0D3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30D3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0D3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30D3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0D3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30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0D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0D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0D3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30D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30D3F"/>
    <w:rPr>
      <w:i/>
      <w:iCs/>
      <w:color w:val="404040" w:themeColor="text1" w:themeTint="BF"/>
    </w:rPr>
  </w:style>
  <w:style w:type="paragraph" w:styleId="Listenabsatz">
    <w:name w:val="List Paragraph"/>
    <w:basedOn w:val="Standard"/>
    <w:uiPriority w:val="34"/>
    <w:qFormat/>
    <w:rsid w:val="00930D3F"/>
    <w:pPr>
      <w:ind w:left="720"/>
      <w:contextualSpacing/>
    </w:pPr>
  </w:style>
  <w:style w:type="character" w:styleId="IntensiveHervorhebung">
    <w:name w:val="Intense Emphasis"/>
    <w:basedOn w:val="Absatz-Standardschriftart"/>
    <w:uiPriority w:val="21"/>
    <w:qFormat/>
    <w:rsid w:val="00930D3F"/>
    <w:rPr>
      <w:i/>
      <w:iCs/>
      <w:color w:val="0F4761" w:themeColor="accent1" w:themeShade="BF"/>
    </w:rPr>
  </w:style>
  <w:style w:type="paragraph" w:styleId="IntensivesZitat">
    <w:name w:val="Intense Quote"/>
    <w:basedOn w:val="Standard"/>
    <w:next w:val="Standard"/>
    <w:link w:val="IntensivesZitatZchn"/>
    <w:uiPriority w:val="30"/>
    <w:qFormat/>
    <w:rsid w:val="00930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0D3F"/>
    <w:rPr>
      <w:i/>
      <w:iCs/>
      <w:color w:val="0F4761" w:themeColor="accent1" w:themeShade="BF"/>
    </w:rPr>
  </w:style>
  <w:style w:type="character" w:styleId="IntensiverVerweis">
    <w:name w:val="Intense Reference"/>
    <w:basedOn w:val="Absatz-Standardschriftart"/>
    <w:uiPriority w:val="32"/>
    <w:qFormat/>
    <w:rsid w:val="00930D3F"/>
    <w:rPr>
      <w:b/>
      <w:bCs/>
      <w:smallCaps/>
      <w:color w:val="0F4761" w:themeColor="accent1" w:themeShade="BF"/>
      <w:spacing w:val="5"/>
    </w:rPr>
  </w:style>
  <w:style w:type="character" w:styleId="Hyperlink">
    <w:name w:val="Hyperlink"/>
    <w:basedOn w:val="Absatz-Standardschriftart"/>
    <w:uiPriority w:val="99"/>
    <w:unhideWhenUsed/>
    <w:rsid w:val="00930D3F"/>
    <w:rPr>
      <w:color w:val="467886" w:themeColor="hyperlink"/>
      <w:u w:val="single"/>
    </w:rPr>
  </w:style>
  <w:style w:type="character" w:styleId="NichtaufgelsteErwhnung">
    <w:name w:val="Unresolved Mention"/>
    <w:basedOn w:val="Absatz-Standardschriftart"/>
    <w:uiPriority w:val="99"/>
    <w:semiHidden/>
    <w:unhideWhenUsed/>
    <w:rsid w:val="00930D3F"/>
    <w:rPr>
      <w:color w:val="605E5C"/>
      <w:shd w:val="clear" w:color="auto" w:fill="E1DFDD"/>
    </w:rPr>
  </w:style>
  <w:style w:type="character" w:styleId="Kommentarzeichen">
    <w:name w:val="annotation reference"/>
    <w:basedOn w:val="Absatz-Standardschriftart"/>
    <w:uiPriority w:val="99"/>
    <w:semiHidden/>
    <w:unhideWhenUsed/>
    <w:rsid w:val="006352FE"/>
    <w:rPr>
      <w:sz w:val="16"/>
      <w:szCs w:val="16"/>
    </w:rPr>
  </w:style>
  <w:style w:type="paragraph" w:styleId="Kommentartext">
    <w:name w:val="annotation text"/>
    <w:basedOn w:val="Standard"/>
    <w:link w:val="KommentartextZchn"/>
    <w:uiPriority w:val="99"/>
    <w:unhideWhenUsed/>
    <w:rsid w:val="006352FE"/>
    <w:pPr>
      <w:spacing w:line="240" w:lineRule="auto"/>
    </w:pPr>
    <w:rPr>
      <w:sz w:val="20"/>
      <w:szCs w:val="20"/>
    </w:rPr>
  </w:style>
  <w:style w:type="character" w:customStyle="1" w:styleId="KommentartextZchn">
    <w:name w:val="Kommentartext Zchn"/>
    <w:basedOn w:val="Absatz-Standardschriftart"/>
    <w:link w:val="Kommentartext"/>
    <w:uiPriority w:val="99"/>
    <w:rsid w:val="006352FE"/>
    <w:rPr>
      <w:sz w:val="20"/>
      <w:szCs w:val="20"/>
    </w:rPr>
  </w:style>
  <w:style w:type="paragraph" w:styleId="Kommentarthema">
    <w:name w:val="annotation subject"/>
    <w:basedOn w:val="Kommentartext"/>
    <w:next w:val="Kommentartext"/>
    <w:link w:val="KommentarthemaZchn"/>
    <w:uiPriority w:val="99"/>
    <w:semiHidden/>
    <w:unhideWhenUsed/>
    <w:rsid w:val="006352FE"/>
    <w:rPr>
      <w:b/>
      <w:bCs/>
    </w:rPr>
  </w:style>
  <w:style w:type="character" w:customStyle="1" w:styleId="KommentarthemaZchn">
    <w:name w:val="Kommentarthema Zchn"/>
    <w:basedOn w:val="KommentartextZchn"/>
    <w:link w:val="Kommentarthema"/>
    <w:uiPriority w:val="99"/>
    <w:semiHidden/>
    <w:rsid w:val="006352FE"/>
    <w:rPr>
      <w:b/>
      <w:bCs/>
      <w:sz w:val="20"/>
      <w:szCs w:val="20"/>
    </w:rPr>
  </w:style>
  <w:style w:type="paragraph" w:styleId="Kopfzeile">
    <w:name w:val="header"/>
    <w:basedOn w:val="Standard"/>
    <w:link w:val="KopfzeileZchn"/>
    <w:uiPriority w:val="99"/>
    <w:unhideWhenUsed/>
    <w:rsid w:val="00AB6E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E2D"/>
  </w:style>
  <w:style w:type="paragraph" w:styleId="Fuzeile">
    <w:name w:val="footer"/>
    <w:basedOn w:val="Standard"/>
    <w:link w:val="FuzeileZchn"/>
    <w:uiPriority w:val="99"/>
    <w:unhideWhenUsed/>
    <w:rsid w:val="00AB6E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6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belgien.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stbelgien.eu/fr/accessibilit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a.michaelis@ostbelgien.e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88A9-876E-435C-AC48-3C71DFD0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5122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Hoffmann</dc:creator>
  <cp:keywords/>
  <dc:description/>
  <cp:lastModifiedBy>Helen Hoffmann</cp:lastModifiedBy>
  <cp:revision>7</cp:revision>
  <cp:lastPrinted>2026-06-01T09:25:00Z</cp:lastPrinted>
  <dcterms:created xsi:type="dcterms:W3CDTF">2026-06-03T08:03:00Z</dcterms:created>
  <dcterms:modified xsi:type="dcterms:W3CDTF">2026-06-09T07:15:00Z</dcterms:modified>
</cp:coreProperties>
</file>