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9A26" w14:textId="77777777" w:rsidR="00EE5A0B" w:rsidRDefault="00EE5A0B" w:rsidP="00EE5A0B">
      <w:pPr>
        <w:jc w:val="both"/>
        <w:rPr>
          <w:b/>
          <w:sz w:val="28"/>
          <w:szCs w:val="28"/>
        </w:rPr>
      </w:pPr>
      <w:r w:rsidRPr="00EE5A0B">
        <w:rPr>
          <w:b/>
          <w:sz w:val="28"/>
          <w:szCs w:val="28"/>
        </w:rPr>
        <w:t xml:space="preserve">Communiqué de presse de l'association Via </w:t>
      </w:r>
      <w:proofErr w:type="spellStart"/>
      <w:r w:rsidRPr="00EE5A0B">
        <w:rPr>
          <w:b/>
          <w:sz w:val="28"/>
          <w:szCs w:val="28"/>
        </w:rPr>
        <w:t>Democratia</w:t>
      </w:r>
      <w:proofErr w:type="spellEnd"/>
      <w:r w:rsidRPr="00EE5A0B">
        <w:rPr>
          <w:b/>
          <w:sz w:val="28"/>
          <w:szCs w:val="28"/>
        </w:rPr>
        <w:t xml:space="preserve"> Europa </w:t>
      </w:r>
      <w:proofErr w:type="spellStart"/>
      <w:r w:rsidRPr="00EE5A0B">
        <w:rPr>
          <w:b/>
          <w:sz w:val="28"/>
          <w:szCs w:val="28"/>
        </w:rPr>
        <w:t>e.V.</w:t>
      </w:r>
      <w:proofErr w:type="spellEnd"/>
    </w:p>
    <w:p w14:paraId="648599AB" w14:textId="3E4995D9" w:rsidR="00EE5A0B" w:rsidRDefault="00EE5A0B" w:rsidP="00EE5A0B">
      <w:pPr>
        <w:jc w:val="both"/>
        <w:rPr>
          <w:b/>
          <w:sz w:val="28"/>
          <w:szCs w:val="28"/>
        </w:rPr>
      </w:pPr>
      <w:r w:rsidRPr="00EE5A0B">
        <w:rPr>
          <w:i/>
          <w:iCs/>
        </w:rPr>
        <w:t>Supprimer les contrôles fixes aux frontières, renforcer les frontières extérieures de l'UE, lutter contre les causes de l'exode dans les pays du Sud</w:t>
      </w:r>
    </w:p>
    <w:p w14:paraId="193D9F1D" w14:textId="77777777" w:rsidR="00EE5A0B" w:rsidRPr="00EE5A0B" w:rsidRDefault="00EE5A0B" w:rsidP="00EE5A0B">
      <w:pPr>
        <w:jc w:val="both"/>
        <w:rPr>
          <w:b/>
          <w:sz w:val="28"/>
          <w:szCs w:val="28"/>
        </w:rPr>
      </w:pPr>
    </w:p>
    <w:p w14:paraId="7465122E" w14:textId="77777777" w:rsidR="00EE5A0B" w:rsidRPr="00EE5A0B" w:rsidRDefault="00EE5A0B" w:rsidP="00EE5A0B">
      <w:pPr>
        <w:jc w:val="both"/>
      </w:pPr>
      <w:r w:rsidRPr="00EE5A0B">
        <w:t xml:space="preserve">A l'occasion du 75ème anniversaire imminent de la déclaration de Robert Schuman instituant la Communauté du charbon et de l'acier et du 40ème anniversaire de l'accord de Schengen, l'association </w:t>
      </w:r>
      <w:r w:rsidRPr="00EE5A0B">
        <w:rPr>
          <w:i/>
          <w:iCs/>
        </w:rPr>
        <w:t xml:space="preserve">Via </w:t>
      </w:r>
      <w:proofErr w:type="spellStart"/>
      <w:r w:rsidRPr="00EE5A0B">
        <w:rPr>
          <w:i/>
          <w:iCs/>
        </w:rPr>
        <w:t>Democratia</w:t>
      </w:r>
      <w:proofErr w:type="spellEnd"/>
      <w:r w:rsidRPr="00EE5A0B">
        <w:rPr>
          <w:i/>
          <w:iCs/>
        </w:rPr>
        <w:t xml:space="preserve"> Europa </w:t>
      </w:r>
      <w:proofErr w:type="spellStart"/>
      <w:r w:rsidRPr="00EE5A0B">
        <w:rPr>
          <w:i/>
          <w:iCs/>
        </w:rPr>
        <w:t>e.V.</w:t>
      </w:r>
      <w:proofErr w:type="spellEnd"/>
      <w:r w:rsidRPr="00EE5A0B">
        <w:t xml:space="preserve">, basée à Sarrebruck, a demandé la fin des contrôles fixes aux frontières intérieures de l'Europe. </w:t>
      </w:r>
    </w:p>
    <w:p w14:paraId="64775F7A" w14:textId="77777777" w:rsidR="00EE5A0B" w:rsidRPr="00EE5A0B" w:rsidRDefault="00EE5A0B" w:rsidP="00EE5A0B">
      <w:pPr>
        <w:jc w:val="both"/>
      </w:pPr>
      <w:r w:rsidRPr="00EE5A0B">
        <w:t xml:space="preserve">C'est précisément le long de la « route européenne de la démocratie », entre les trois villes européennes de Strasbourg, Luxembourg et Bruxelles, qu'il apparaît clairement que les contrôles frontaliers fixes sont inefficaces et entravent excessivement les contacts transfrontaliers et les relations économiques. </w:t>
      </w:r>
    </w:p>
    <w:p w14:paraId="5296B365" w14:textId="77777777" w:rsidR="00EE5A0B" w:rsidRPr="00EE5A0B" w:rsidRDefault="00EE5A0B" w:rsidP="00EE5A0B">
      <w:pPr>
        <w:jc w:val="both"/>
      </w:pPr>
      <w:r w:rsidRPr="00EE5A0B">
        <w:t>Des mesures de recherche ciblées et des contrôles dans les environs de la frontière seraient bien plus efficaces contre le franchissement illégal de la frontière. Pour ce faire, il faudrait avant tout utiliser les compétences élargies de la police fédérale décidées dans l'accord de coalition actuel et augmenter systématiquement les effectifs.</w:t>
      </w:r>
    </w:p>
    <w:p w14:paraId="7A6D0EFE" w14:textId="1CF695D4" w:rsidR="00EE5A0B" w:rsidRPr="00EE5A0B" w:rsidRDefault="00EE5A0B" w:rsidP="00EE5A0B">
      <w:pPr>
        <w:jc w:val="both"/>
      </w:pPr>
      <w:r w:rsidRPr="00EE5A0B">
        <w:t>« En fin de compte, l'immigration clandestine ne peut toutefois être combattue que par une meilleure sécurisation des frontières extérieures de l'UE, l'accord sur des conditions de séjour égales dans l'UE aussi bien pour les demandeurs d'asile que pour les réfugiés de guerre et la création d'accords commerciaux équitables avec les pays du Sud mondial</w:t>
      </w:r>
      <w:r>
        <w:t xml:space="preserve"> </w:t>
      </w:r>
      <w:r w:rsidRPr="00EE5A0B">
        <w:t>», conclut l'association.</w:t>
      </w:r>
    </w:p>
    <w:p w14:paraId="23950401" w14:textId="77777777" w:rsidR="00EE5A0B" w:rsidRPr="00EE5A0B" w:rsidRDefault="00EE5A0B" w:rsidP="00EE5A0B">
      <w:pPr>
        <w:jc w:val="both"/>
      </w:pPr>
      <w:r w:rsidRPr="00EE5A0B">
        <w:t xml:space="preserve">Les membres de l'association à but non lucratif </w:t>
      </w:r>
      <w:r w:rsidRPr="00EE5A0B">
        <w:rPr>
          <w:i/>
          <w:iCs/>
        </w:rPr>
        <w:t xml:space="preserve">Via </w:t>
      </w:r>
      <w:proofErr w:type="spellStart"/>
      <w:r w:rsidRPr="00EE5A0B">
        <w:rPr>
          <w:i/>
          <w:iCs/>
        </w:rPr>
        <w:t>Democratia</w:t>
      </w:r>
      <w:proofErr w:type="spellEnd"/>
      <w:r w:rsidRPr="00EE5A0B">
        <w:rPr>
          <w:i/>
          <w:iCs/>
        </w:rPr>
        <w:t xml:space="preserve"> Europa </w:t>
      </w:r>
      <w:proofErr w:type="spellStart"/>
      <w:r w:rsidRPr="00EE5A0B">
        <w:rPr>
          <w:i/>
          <w:iCs/>
        </w:rPr>
        <w:t>e.V.</w:t>
      </w:r>
      <w:proofErr w:type="spellEnd"/>
      <w:r w:rsidRPr="00EE5A0B">
        <w:t xml:space="preserve"> se sont fixés pour objectif de mettre en évidence l'importance de cette région pour le développement de l'Union européenne à l'aide de lieux, d'événements et d'histoires le long de l'axe Strasbourg-Luxembourg-Bruxelles. </w:t>
      </w:r>
    </w:p>
    <w:p w14:paraId="49270A13" w14:textId="3ADEB631" w:rsidR="00EE5A0B" w:rsidRPr="00EE5A0B" w:rsidRDefault="00EE5A0B" w:rsidP="00EE5A0B">
      <w:pPr>
        <w:jc w:val="both"/>
      </w:pPr>
      <w:r w:rsidRPr="00EE5A0B">
        <w:t xml:space="preserve">Cet itinéraire de 850 kilomètres à travers cinq États doit permettre de faire l'expérience de l'idée européenne. Pour ce faire, l'emblème protégé de la </w:t>
      </w:r>
      <w:r w:rsidRPr="00EE5A0B">
        <w:rPr>
          <w:i/>
          <w:iCs/>
        </w:rPr>
        <w:t xml:space="preserve">Via </w:t>
      </w:r>
      <w:proofErr w:type="spellStart"/>
      <w:r w:rsidRPr="00EE5A0B">
        <w:rPr>
          <w:i/>
          <w:iCs/>
        </w:rPr>
        <w:t>Democratia</w:t>
      </w:r>
      <w:proofErr w:type="spellEnd"/>
      <w:r w:rsidRPr="00EE5A0B">
        <w:rPr>
          <w:i/>
          <w:iCs/>
        </w:rPr>
        <w:t xml:space="preserve"> Europa</w:t>
      </w:r>
      <w:r w:rsidRPr="00EE5A0B">
        <w:t xml:space="preserve"> sera apposé sur des bâtiments et des installations touristiques de premier plan le long de l'itinéraire.  « Les contrôles fixes aux frontières constituent un regrettable retour en arrière et entravent sans nécessité le rapprochement réussi des régions européennes depuis des années ».</w:t>
      </w:r>
    </w:p>
    <w:p w14:paraId="79BA66CC" w14:textId="0D0036EB" w:rsidR="00EE5A0B" w:rsidRPr="00EE5A0B" w:rsidRDefault="00EE5A0B" w:rsidP="00EE5A0B">
      <w:pPr>
        <w:jc w:val="both"/>
      </w:pPr>
      <w:proofErr w:type="spellStart"/>
      <w:r w:rsidRPr="00EE5A0B">
        <w:t>v.i.S.d.P</w:t>
      </w:r>
      <w:proofErr w:type="spellEnd"/>
      <w:r w:rsidRPr="00EE5A0B">
        <w:t xml:space="preserve">. : Joachim Kiefaber, </w:t>
      </w:r>
      <w:proofErr w:type="spellStart"/>
      <w:r w:rsidRPr="00EE5A0B">
        <w:t>Weinbergweg</w:t>
      </w:r>
      <w:proofErr w:type="spellEnd"/>
      <w:r w:rsidRPr="00EE5A0B">
        <w:t xml:space="preserve"> 52, D-66119 Saarbrücken, </w:t>
      </w:r>
      <w:r w:rsidRPr="00EE5A0B">
        <w:rPr>
          <w:u w:val="single"/>
        </w:rPr>
        <w:t>joachimkiefaber@web.de</w:t>
      </w:r>
      <w:r w:rsidRPr="00EE5A0B">
        <w:t>, Mobil : +49 170 8544606</w:t>
      </w:r>
    </w:p>
    <w:p w14:paraId="0B136A9A" w14:textId="77777777" w:rsidR="00EE5A0B" w:rsidRDefault="00EE5A0B" w:rsidP="00EE5A0B">
      <w:pPr>
        <w:jc w:val="both"/>
      </w:pPr>
    </w:p>
    <w:sectPr w:rsidR="00EE5A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0B"/>
    <w:rsid w:val="00257DEE"/>
    <w:rsid w:val="00D11A3D"/>
    <w:rsid w:val="00E76C10"/>
    <w:rsid w:val="00EE5A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07A"/>
  <w15:chartTrackingRefBased/>
  <w15:docId w15:val="{7129A077-AB8D-4F2E-BE0B-D8D5EBCF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5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E5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5A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5A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5A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5A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5A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5A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5A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5A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E5A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5A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5A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5A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5A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5A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5A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5A0B"/>
    <w:rPr>
      <w:rFonts w:eastAsiaTheme="majorEastAsia" w:cstheme="majorBidi"/>
      <w:color w:val="272727" w:themeColor="text1" w:themeTint="D8"/>
    </w:rPr>
  </w:style>
  <w:style w:type="paragraph" w:styleId="Titre">
    <w:name w:val="Title"/>
    <w:basedOn w:val="Normal"/>
    <w:next w:val="Normal"/>
    <w:link w:val="TitreCar"/>
    <w:uiPriority w:val="10"/>
    <w:qFormat/>
    <w:rsid w:val="00EE5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5A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5A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5A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5A0B"/>
    <w:pPr>
      <w:spacing w:before="160"/>
      <w:jc w:val="center"/>
    </w:pPr>
    <w:rPr>
      <w:i/>
      <w:iCs/>
      <w:color w:val="404040" w:themeColor="text1" w:themeTint="BF"/>
    </w:rPr>
  </w:style>
  <w:style w:type="character" w:customStyle="1" w:styleId="CitationCar">
    <w:name w:val="Citation Car"/>
    <w:basedOn w:val="Policepardfaut"/>
    <w:link w:val="Citation"/>
    <w:uiPriority w:val="29"/>
    <w:rsid w:val="00EE5A0B"/>
    <w:rPr>
      <w:i/>
      <w:iCs/>
      <w:color w:val="404040" w:themeColor="text1" w:themeTint="BF"/>
    </w:rPr>
  </w:style>
  <w:style w:type="paragraph" w:styleId="Paragraphedeliste">
    <w:name w:val="List Paragraph"/>
    <w:basedOn w:val="Normal"/>
    <w:uiPriority w:val="34"/>
    <w:qFormat/>
    <w:rsid w:val="00EE5A0B"/>
    <w:pPr>
      <w:ind w:left="720"/>
      <w:contextualSpacing/>
    </w:pPr>
  </w:style>
  <w:style w:type="character" w:styleId="Accentuationintense">
    <w:name w:val="Intense Emphasis"/>
    <w:basedOn w:val="Policepardfaut"/>
    <w:uiPriority w:val="21"/>
    <w:qFormat/>
    <w:rsid w:val="00EE5A0B"/>
    <w:rPr>
      <w:i/>
      <w:iCs/>
      <w:color w:val="0F4761" w:themeColor="accent1" w:themeShade="BF"/>
    </w:rPr>
  </w:style>
  <w:style w:type="paragraph" w:styleId="Citationintense">
    <w:name w:val="Intense Quote"/>
    <w:basedOn w:val="Normal"/>
    <w:next w:val="Normal"/>
    <w:link w:val="CitationintenseCar"/>
    <w:uiPriority w:val="30"/>
    <w:qFormat/>
    <w:rsid w:val="00EE5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5A0B"/>
    <w:rPr>
      <w:i/>
      <w:iCs/>
      <w:color w:val="0F4761" w:themeColor="accent1" w:themeShade="BF"/>
    </w:rPr>
  </w:style>
  <w:style w:type="character" w:styleId="Rfrenceintense">
    <w:name w:val="Intense Reference"/>
    <w:basedOn w:val="Policepardfaut"/>
    <w:uiPriority w:val="32"/>
    <w:qFormat/>
    <w:rsid w:val="00EE5A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48992">
      <w:bodyDiv w:val="1"/>
      <w:marLeft w:val="0"/>
      <w:marRight w:val="0"/>
      <w:marTop w:val="0"/>
      <w:marBottom w:val="0"/>
      <w:divBdr>
        <w:top w:val="none" w:sz="0" w:space="0" w:color="auto"/>
        <w:left w:val="none" w:sz="0" w:space="0" w:color="auto"/>
        <w:bottom w:val="none" w:sz="0" w:space="0" w:color="auto"/>
        <w:right w:val="none" w:sz="0" w:space="0" w:color="auto"/>
      </w:divBdr>
    </w:div>
    <w:div w:id="1368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64e1cd-8138-4c21-bbcd-d88afc8e32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0FCE905C88E4BBB68615E05F4A5FB" ma:contentTypeVersion="15" ma:contentTypeDescription="Een nieuw document maken." ma:contentTypeScope="" ma:versionID="51c81f89fa1ae4c97abb5c1839e0fe69">
  <xsd:schema xmlns:xsd="http://www.w3.org/2001/XMLSchema" xmlns:xs="http://www.w3.org/2001/XMLSchema" xmlns:p="http://schemas.microsoft.com/office/2006/metadata/properties" xmlns:ns3="7364e1cd-8138-4c21-bbcd-d88afc8e32f6" xmlns:ns4="12adaaa2-fcaa-43dd-83ec-72fa5dbe4b55" targetNamespace="http://schemas.microsoft.com/office/2006/metadata/properties" ma:root="true" ma:fieldsID="d000a309295721876c74e695d6c9ff38" ns3:_="" ns4:_="">
    <xsd:import namespace="7364e1cd-8138-4c21-bbcd-d88afc8e32f6"/>
    <xsd:import namespace="12adaaa2-fcaa-43dd-83ec-72fa5dbe4b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e1cd-8138-4c21-bbcd-d88afc8e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adaaa2-fcaa-43dd-83ec-72fa5dbe4b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22480-BD41-4AF7-9D04-55E598144A9B}">
  <ds:schemaRefs>
    <ds:schemaRef ds:uri="http://schemas.microsoft.com/office/2006/documentManagement/types"/>
    <ds:schemaRef ds:uri="12adaaa2-fcaa-43dd-83ec-72fa5dbe4b55"/>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7364e1cd-8138-4c21-bbcd-d88afc8e32f6"/>
    <ds:schemaRef ds:uri="http://purl.org/dc/dcmitype/"/>
  </ds:schemaRefs>
</ds:datastoreItem>
</file>

<file path=customXml/itemProps2.xml><?xml version="1.0" encoding="utf-8"?>
<ds:datastoreItem xmlns:ds="http://schemas.openxmlformats.org/officeDocument/2006/customXml" ds:itemID="{404C7D98-3F3C-4EF2-A63A-2F1DE9C45FB5}">
  <ds:schemaRefs>
    <ds:schemaRef ds:uri="http://schemas.microsoft.com/sharepoint/v3/contenttype/forms"/>
  </ds:schemaRefs>
</ds:datastoreItem>
</file>

<file path=customXml/itemProps3.xml><?xml version="1.0" encoding="utf-8"?>
<ds:datastoreItem xmlns:ds="http://schemas.openxmlformats.org/officeDocument/2006/customXml" ds:itemID="{FA4D74FE-F417-4F1C-A148-6FD0EFD46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e1cd-8138-4c21-bbcd-d88afc8e32f6"/>
    <ds:schemaRef ds:uri="12adaaa2-fcaa-43dd-83ec-72fa5dbe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2068</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Murron Bonhomme</dc:creator>
  <cp:keywords/>
  <dc:description/>
  <cp:lastModifiedBy>Murron Bonhomme</cp:lastModifiedBy>
  <cp:revision>2</cp:revision>
  <dcterms:created xsi:type="dcterms:W3CDTF">2025-06-16T12:49:00Z</dcterms:created>
  <dcterms:modified xsi:type="dcterms:W3CDTF">2025-06-16T12:49:00Z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0x010100F7F0FCE905C88E4BBB68615E05F4A5FB</vt:lpwstr>
  </property>
</Properties>
</file>